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2336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TEMİZLİK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0288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TEMİZLİK</w:t>
                      </w:r>
                    </w:p>
                  </w:txbxContent>
                </v:textbox>
              </v:shape>
            </w:pict>
          </mc:Fallback>
        </mc:AlternateContent>
      </w:r>
    </w:p>
    <w:p w14:paraId="14F8D9F0"/>
    <w:p w14:paraId="7E9B3612">
      <w:bookmarkStart w:id="0" w:name="_GoBack"/>
      <w:bookmarkEnd w:id="0"/>
    </w:p>
    <w:p w14:paraId="4C37732A"/>
    <w:p w14:paraId="0388E35D">
      <w:pPr>
        <w:rPr>
          <w:rFonts w:hint="default"/>
          <w:lang w:val="tr-T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6652260" cy="458851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4588515"/>
                          <a:chOff x="-9983" y="0"/>
                          <a:chExt cx="3881764" cy="4589939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983" y="324586"/>
                            <a:ext cx="3881764" cy="4265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93B6373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Günlük Temizlik Planı</w:t>
                              </w:r>
                            </w:p>
                            <w:p w14:paraId="346339AE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Salon zemini (özellikle kauçuk alanlar) süpürülmeli ve silinmeli.</w:t>
                              </w:r>
                            </w:p>
                            <w:p w14:paraId="435FD37F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Soyunma odaları, duş, lavabo ve tuvaletler sık sık temizlenmeli (günde birkaç kez).</w:t>
                              </w:r>
                            </w:p>
                            <w:p w14:paraId="44EDFB2C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Camlar, aynalar ve kapı kolları düzenli kontrol edilmeli.</w:t>
                              </w:r>
                            </w:p>
                            <w:p w14:paraId="76A2BC85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Hijyen Standartları</w:t>
                              </w:r>
                            </w:p>
                            <w:p w14:paraId="217F03EB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Ekipmanlar (halter, dumbbell, makineler) her kullanım sonrası dezenfekte edilebilmesi için üye ve personel tarafından kolay ulaşılabilir dezenfektan istasyonları.</w:t>
                              </w:r>
                            </w:p>
                            <w:p w14:paraId="1CA55638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Havalandırma sistemlerinin filtreleri aylık kontrol edilmeli.</w:t>
                              </w:r>
                            </w:p>
                            <w:p w14:paraId="36538A2F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Havlu ve çamaşırların profesyonel yıkama düzenine sahip olması.</w:t>
                              </w:r>
                            </w:p>
                            <w:p w14:paraId="30EA26D8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Kontrol ve Kayıt</w:t>
                              </w:r>
                            </w:p>
                            <w:p w14:paraId="00DFB108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Temizlik görevlileri için vardiya çizelgesi.</w:t>
                              </w:r>
                            </w:p>
                            <w:p w14:paraId="6ED5DE13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Yapılan temizlik işlemleri için günlük imza/kontrol listesi.</w:t>
                              </w:r>
                            </w:p>
                            <w:p w14:paraId="0F1188F4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rStyle w:val="7"/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Theme="minorAscii" w:hAnsiTheme="minorAscii"/>
                                  <w:sz w:val="18"/>
                                  <w:szCs w:val="18"/>
                                </w:rPr>
                                <w:t>Denetim sorumlusu tarafından haftalık hijyen kontrolü.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TEMİZLİK VE HİJYEN YÖNETİMİ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4pt;margin-top:1pt;height:361.3pt;width:523.8pt;z-index:251661312;mso-width-relative:page;mso-height-relative:page;" coordorigin="-9983,0" coordsize="3881764,4589939" o:gfxdata="UEsDBAoAAAAAAIdO4kAAAAAAAAAAAAAAAAAEAAAAZHJzL1BLAwQUAAAACACHTuJAwKva49oAAAAJ&#10;AQAADwAAAGRycy9kb3ducmV2LnhtbE2PQWvCQBCF74X+h2UKveluYpvaNBsp0vYkQrUg3sZkTILZ&#10;2ZBdE/33XU/t6TG84b3vZYuLacVAvWssa4imCgRxYcuGKw0/28/JHITzyCW2lknDlRws8vu7DNPS&#10;jvxNw8ZXIoSwS1FD7X2XSumKmgy6qe2Ig3e0vUEfzr6SZY9jCDetjJVKpMGGQ0ONHS1rKk6bs9Hw&#10;NeL4Pos+htXpuLzut8/r3SoirR8fIvUGwtPF/z3DDT+gQx6YDvbMpROthsk8TPEa4iA3W81eExAH&#10;DS/xUwIyz+T/BfkvUEsDBBQAAAAIAIdO4kAv2rm35AIAAM8HAAAOAAAAZHJzL2Uyb0RvYy54bWzt&#10;Vctu1DAU3SPxD5b3bSbJJM1EzVSlpRVSgUqFD/A4zkMktrE9zZR1BSxZsWLDnj/geyi/wbWdTqdF&#10;QhUIiQVZRH4e33Puufbu3qrv0DlTuhW8wOH2BCPGqShbXhf45YujrQwjbQgvSSc4K/AF03hv/vDB&#10;7iBzFolGdCVTCEC4zgdZ4MYYmQeBpg3rid4WknGYrITqiYGuqoNSkQHQ+y6IJpM0GIQqpRKUaQ2j&#10;h34Sj4jqPoCiqlrKDgVd9owbj6pYRwxQ0k0rNZ67aKuKUfO8qjQzqCswMDXuD4dAe2H/wXyX5LUi&#10;smnpGAK5Twh3OPWk5XDoGuqQGIKWqv0Jqm+pElpUZpuKPvBEnCLAIpzc0eZYiaV0XOp8qOVadEjU&#10;HdV/G5Y+Oz9VqC0LHEUYcdJDxr9/vfz24T2CAVBnkHUOi46VPJOnahyofc8SXlWqR0o4YW0fKKEV&#10;oGVxFILIF9CcRNM4G6VmK4MozKdpEkUpLKCwYppkWRImPhm0gYxZiK3ZLIsdwriXNo/H3XGWhTvp&#10;dL17Notndnfg44GGDXsd5SDBqvpGP/1n+p01RDKXFm2ludYPYvX6XX18d/Xpy9Xnt2hU0C2z8iGz&#10;eiSAWui8ouWJoK804uKgIbxm+0qJoWGkhPhCR8cGDifYrTYTOtcWZDE8FSXkiSyNcEA2Bxva3wgX&#10;RyBt6nW9Vv62dlGaxEl8SzuSS6XNMRM9so0CK6gidw45P9HGy3y9xB7LxVHbdTBO8o6jocCzJErc&#10;ho2ZvjVwbXRtX+BsYr/xzI67bHlqnqRZLVbOaDpfiPICGI/+stcWxNMI9QajAYq2wPr1kiiGUfeE&#10;g2qzcDq1Ve4602Qngo7anFlszhBOAarABiPfPDDuZvCc9kHdqnV0rfI+kjFWMJMP9e+7Ckz+b7gq&#10;StJwsrNZj2tHJdZnqa/GOMyi0Pl+XYz/DQWVoaU11NGvDOUuLbjn3T02vkn2IdnsOwPevMP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MCr2uPaAAAACQEAAA8AAAAAAAAAAQAgAAAAIgAAAGRycy9k&#10;b3ducmV2LnhtbFBLAQIUABQAAAAIAIdO4kAv2rm35AIAAM8HAAAOAAAAAAAAAAEAIAAAACkBAABk&#10;cnMvZTJvRG9jLnhtbFBLBQYAAAAABgAGAFkBAAB/BgAAAAA=&#10;">
                <o:lock v:ext="edit" aspectratio="f"/>
                <v:shape id="文本框 2" o:spid="_x0000_s1026" o:spt="202" type="#_x0000_t202" style="position:absolute;left:-9983;top:324586;height:4265353;width:3881764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93B6373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Günlük Temizlik Planı</w:t>
                        </w:r>
                      </w:p>
                      <w:p w14:paraId="346339AE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Salon zemini (özellikle kauçuk alanlar) süpürülmeli ve silinmeli.</w:t>
                        </w:r>
                      </w:p>
                      <w:p w14:paraId="435FD37F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Soyunma odaları, duş, lavabo ve tuvaletler sık sık temizlenmeli (günde birkaç kez).</w:t>
                        </w:r>
                      </w:p>
                      <w:p w14:paraId="44EDFB2C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Camlar, aynalar ve kapı kolları düzenli kontrol edilmeli.</w:t>
                        </w:r>
                      </w:p>
                      <w:p w14:paraId="76A2BC85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Hijyen Standartları</w:t>
                        </w:r>
                      </w:p>
                      <w:p w14:paraId="217F03EB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Ekipmanlar (halter, dumbbell, makineler) her kullanım sonrası dezenfekte edilebilmesi için üye ve personel tarafından kolay ulaşılabilir dezenfektan istasyonları.</w:t>
                        </w:r>
                      </w:p>
                      <w:p w14:paraId="1CA55638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Havalandırma sistemlerinin filtreleri aylık kontrol edilmeli.</w:t>
                        </w:r>
                      </w:p>
                      <w:p w14:paraId="36538A2F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Havlu ve çamaşırların profesyonel yıkama düzenine sahip olması.</w:t>
                        </w:r>
                      </w:p>
                      <w:p w14:paraId="30EA26D8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Kontrol ve Kayıt</w:t>
                        </w:r>
                      </w:p>
                      <w:p w14:paraId="00DFB108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Temizlik görevlileri için vardiya çizelgesi.</w:t>
                        </w:r>
                      </w:p>
                      <w:p w14:paraId="6ED5DE13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Yapılan temizlik işlemleri için günlük imza/kontrol listesi.</w:t>
                        </w:r>
                      </w:p>
                      <w:p w14:paraId="0F1188F4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default" w:asciiTheme="minorAscii" w:hAnsiTheme="minorAscii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rStyle w:val="7"/>
                            <w:rFonts w:hint="default" w:asciiTheme="minorAscii" w:hAnsiTheme="minorAsci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default" w:asciiTheme="minorAscii" w:hAnsiTheme="minorAscii"/>
                            <w:sz w:val="18"/>
                            <w:szCs w:val="18"/>
                          </w:rPr>
                          <w:t>Denetim sorumlusu tarafından haftalık hijyen kontrolü.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TEMİZLİK VE HİJYEN YÖNETİMİ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88290" cy="288290"/>
            <wp:effectExtent l="0" t="0" r="0" b="16510"/>
            <wp:docPr id="1" name="Picture 1" descr="/Users/ysfbabur/Downloads/geri hizmetler ikon/260.png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ysfbabur/Downloads/geri hizmetler ikon/260.png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E98CF"/>
    <w:p w14:paraId="50DF8E34">
      <w:pPr>
        <w:rPr>
          <w:rFonts w:hint="eastAsia"/>
        </w:rPr>
      </w:pPr>
    </w:p>
    <w:p w14:paraId="16D88C61">
      <w:pPr>
        <w:rPr>
          <w:rFonts w:hint="eastAsia"/>
        </w:rPr>
      </w:pPr>
    </w:p>
    <w:p w14:paraId="130FD6B4">
      <w:pPr>
        <w:rPr>
          <w:rFonts w:hint="eastAsia"/>
        </w:rPr>
      </w:pPr>
    </w:p>
    <w:p w14:paraId="2741E6D4">
      <w:pPr>
        <w:rPr>
          <w:rFonts w:hint="eastAsia"/>
        </w:rPr>
      </w:pPr>
    </w:p>
    <w:p w14:paraId="1F9B30CB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</w:t>
      </w:r>
    </w:p>
    <w:p w14:paraId="1783DE37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</w:t>
      </w:r>
    </w:p>
    <w:p w14:paraId="0A4BB664">
      <w:pPr>
        <w:rPr>
          <w:rFonts w:hint="default"/>
          <w:lang w:val="tr-TR"/>
        </w:rPr>
      </w:pPr>
    </w:p>
    <w:p w14:paraId="00EE16E4">
      <w:pPr>
        <w:rPr>
          <w:rFonts w:hint="default"/>
          <w:lang w:val="tr-TR"/>
        </w:rPr>
      </w:pPr>
    </w:p>
    <w:p w14:paraId="5641BBAA">
      <w:pPr>
        <w:rPr>
          <w:rFonts w:hint="default"/>
          <w:lang w:val="tr-TR"/>
        </w:rPr>
      </w:pPr>
    </w:p>
    <w:p w14:paraId="6A4211BA">
      <w:pPr>
        <w:rPr>
          <w:rFonts w:hint="default"/>
          <w:lang w:val="tr-TR"/>
        </w:rPr>
      </w:pPr>
    </w:p>
    <w:p w14:paraId="159EA8C1">
      <w:pPr>
        <w:rPr>
          <w:rFonts w:hint="default"/>
          <w:lang w:val="tr-TR"/>
        </w:rPr>
      </w:pPr>
    </w:p>
    <w:p w14:paraId="0A69C2B6">
      <w:pPr>
        <w:rPr>
          <w:rFonts w:hint="default"/>
          <w:lang w:val="tr-TR"/>
        </w:rPr>
      </w:pPr>
    </w:p>
    <w:p w14:paraId="60813648">
      <w:pPr>
        <w:rPr>
          <w:rFonts w:hint="default"/>
          <w:lang w:val="tr-TR"/>
        </w:rPr>
      </w:pPr>
    </w:p>
    <w:p w14:paraId="73A51CA7">
      <w:pPr>
        <w:rPr>
          <w:rFonts w:hint="default"/>
          <w:lang w:val="tr-TR"/>
        </w:rPr>
      </w:pPr>
    </w:p>
    <w:p w14:paraId="27528AB2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  </w:t>
      </w:r>
    </w:p>
    <w:p w14:paraId="0884AD12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 </w:t>
      </w:r>
    </w:p>
    <w:p w14:paraId="6D5D3643">
      <w:pPr>
        <w:rPr>
          <w:rFonts w:hint="default"/>
          <w:lang w:val="tr-TR"/>
        </w:rPr>
      </w:pPr>
    </w:p>
    <w:p w14:paraId="402A4B02">
      <w:pPr>
        <w:rPr>
          <w:rFonts w:hint="default"/>
          <w:lang w:val="tr-TR"/>
        </w:rPr>
      </w:pPr>
    </w:p>
    <w:p w14:paraId="74BDBB58">
      <w:pPr>
        <w:rPr>
          <w:rFonts w:hint="eastAsia"/>
        </w:rPr>
      </w:pPr>
    </w:p>
    <w:p w14:paraId="6F2255F3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6607175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.1pt;margin-top:520.25pt;height:0pt;width:516.55pt;mso-position-vertical-relative:page;z-index:251663360;mso-width-relative:page;mso-height-relative:page;" filled="f" stroked="t" coordsize="21600,21600" o:gfxdata="UEsDBAoAAAAAAIdO4kAAAAAAAAAAAAAAAAAEAAAAZHJzL1BLAwQUAAAACACHTuJAlhiUV9gAAAAM&#10;AQAADwAAAGRycy9kb3ducmV2LnhtbE2PwU6EMBCG7ya+QzMm3tx2wd0YpOxBo4mJ0QW8eCt0BGI7&#10;JbTsok9v92D0OP98+eebfLdYww44+cGRhPVKAENqnR6ok/BWP1zdAPNBkVbGEUr4Qg+74vwsV5l2&#10;RyrxUIWOxRLymZLQhzBmnPu2R6v8yo1IcffhJqtCHKeO60kdY7k1PBFiy60aKF7o1Yh3Pbaf1Wwl&#10;LKV5eq+bx9eXbcX35fP3fTq7WsrLi7W4BRZwCX8wnPSjOhTRqXEzac+MhCSJYIzFtdgAOwEi3aTA&#10;mt+MFzn//0TxA1BLAwQUAAAACACHTuJAlq+blPgBAADVAwAADgAAAGRycy9lMm9Eb2MueG1srVNL&#10;jhMxEN0jcQfLe9KdQclkWumMxERhwycScADHbXdb8k8uJ51cggsgsYMVS/bchuEYlN09GRg2s0At&#10;ucvl8nO95+fl9dFochABlLM1nU5KSoTlrlG2remH95tnC0ogMtsw7ayo6UkAvV49fbLsfSUuXOd0&#10;IwJBEAtV72vaxeirogDeCcNg4rywuChdMCziNLRFE1iP6EYXF2U5L3oXGh8cFwCYXQ+LdEQMjwF0&#10;Uiou1o7vjbBxQA1Cs4iUoFMe6Cp3K6Xg8a2UICLRNUWmMY94CMa7NBarJavawHyn+NgCe0wLDzgZ&#10;piweeoZas8jIPqh/oIziwYGTccKdKQYiWRFkMS0faPOuY15kLig1+LPo8P9g+ZvDNhDVoBOuKLHM&#10;4I3ffvr+8+OXXz8+43j77Su5vEoy9R4qrL6x2zDOwG9D4nyUwaQ/siHHLO3pLK04RsIxOZ/Ny+li&#10;Rgm/WyvuN/oA8aVwhqSgplrZxJpV7PAKIh6GpXclKW3dRmmdb05b0iP48xneJ2foRokuwNB4ZAS2&#10;pYTpFm3OY8iI4LRq0u6EA6Hd3ehADgzN8WKTvlyk9+a1a4b05awss0uwh7E+9/MXUGpuzaAbtuSl&#10;wVhGRXwrWpmaLhDnjKQtgiRBBwlTtHPNKSub83jb+ZjRmclOf87z7vvXu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hiUV9gAAAAMAQAADwAAAAAAAAABACAAAAAiAAAAZHJzL2Rvd25yZXYueG1s&#10;UEsBAhQAFAAAAAgAh07iQJavm5T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83BA856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 </w:t>
      </w:r>
    </w:p>
    <w:p w14:paraId="59617804">
      <w:pPr>
        <w:rPr>
          <w:rFonts w:hint="default"/>
          <w:sz w:val="21"/>
          <w:lang w:val="tr-TR"/>
        </w:rPr>
      </w:pPr>
      <w:r>
        <w:rPr>
          <w:rFonts w:hint="default"/>
          <w:sz w:val="21"/>
          <w:lang w:val="tr-TR"/>
        </w:rPr>
        <w:t xml:space="preserve">  </w:t>
      </w:r>
    </w:p>
    <w:p w14:paraId="6643BF87">
      <w:pPr>
        <w:rPr>
          <w:rFonts w:hint="default"/>
          <w:sz w:val="21"/>
          <w:lang w:val="tr-TR"/>
        </w:rPr>
      </w:pPr>
    </w:p>
    <w:p w14:paraId="6CB24CE9">
      <w:pPr>
        <w:rPr>
          <w:rFonts w:hint="default"/>
          <w:sz w:val="21"/>
          <w:lang w:val="tr-TR"/>
        </w:rPr>
      </w:pPr>
    </w:p>
    <w:p w14:paraId="4CBFFDE7">
      <w:pPr>
        <w:rPr>
          <w:rFonts w:hint="default"/>
          <w:sz w:val="21"/>
          <w:lang w:val="tr-TR"/>
        </w:rPr>
      </w:pPr>
    </w:p>
    <w:p w14:paraId="7FCBD26A">
      <w:pPr>
        <w:rPr>
          <w:rFonts w:hint="default"/>
          <w:sz w:val="21"/>
          <w:lang w:val="tr-TR"/>
        </w:rPr>
      </w:pPr>
    </w:p>
    <w:p w14:paraId="1B2CD7D8">
      <w:pPr>
        <w:rPr>
          <w:rFonts w:hint="default"/>
          <w:sz w:val="21"/>
          <w:lang w:val="tr-TR"/>
        </w:rPr>
      </w:pPr>
    </w:p>
    <w:p w14:paraId="470536FC">
      <w:pPr>
        <w:rPr>
          <w:rFonts w:hint="default"/>
          <w:sz w:val="21"/>
          <w:lang w:val="tr-TR"/>
        </w:rPr>
      </w:pPr>
    </w:p>
    <w:p w14:paraId="3EDE64AF">
      <w:pPr>
        <w:rPr>
          <w:rFonts w:hint="default"/>
          <w:sz w:val="21"/>
          <w:lang w:val="tr-TR"/>
        </w:rPr>
      </w:pPr>
    </w:p>
    <w:p w14:paraId="102A20C5">
      <w:pPr>
        <w:rPr>
          <w:rFonts w:hint="default"/>
          <w:sz w:val="21"/>
          <w:lang w:val="tr-TR"/>
        </w:rPr>
      </w:pPr>
    </w:p>
    <w:p w14:paraId="172CDEDB">
      <w:pPr>
        <w:rPr>
          <w:rFonts w:hint="default"/>
          <w:sz w:val="21"/>
          <w:lang w:val="tr-TR"/>
        </w:rPr>
      </w:pPr>
    </w:p>
    <w:p w14:paraId="1BB89B3A">
      <w:pPr>
        <w:rPr>
          <w:rFonts w:hint="eastAsia"/>
        </w:rPr>
      </w:pPr>
    </w:p>
    <w:sectPr>
      <w:pgSz w:w="11906" w:h="16838"/>
      <w:pgMar w:top="461" w:right="461" w:bottom="461" w:left="4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EBDF442"/>
    <w:rsid w:val="3F5F3EC2"/>
    <w:rsid w:val="40B32F34"/>
    <w:rsid w:val="420429D6"/>
    <w:rsid w:val="4CDE0FE1"/>
    <w:rsid w:val="58DFDCA9"/>
    <w:rsid w:val="5E138045"/>
    <w:rsid w:val="5FED117C"/>
    <w:rsid w:val="70F47057"/>
    <w:rsid w:val="77FE765B"/>
    <w:rsid w:val="77FF85CC"/>
    <w:rsid w:val="7B9ED5A9"/>
    <w:rsid w:val="7BBF5BFC"/>
    <w:rsid w:val="7E5AC68B"/>
    <w:rsid w:val="7F9D4D90"/>
    <w:rsid w:val="7FEE1E8A"/>
    <w:rsid w:val="BF3B77ED"/>
    <w:rsid w:val="BFEF7F80"/>
    <w:rsid w:val="C9558EB0"/>
    <w:rsid w:val="D76DA96A"/>
    <w:rsid w:val="DA3BED03"/>
    <w:rsid w:val="DBC936E4"/>
    <w:rsid w:val="EEAD6A8D"/>
    <w:rsid w:val="EFFDD76A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paragraph" w:customStyle="1" w:styleId="6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7">
    <w:name w:val="apple-tab-span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1</TotalTime>
  <ScaleCrop>false</ScaleCrop>
  <LinksUpToDate>false</LinksUpToDate>
  <CharactersWithSpaces>18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2025-09-24T01:36:00Z</dcterms:created>
  <dc:creator>Yusuf Babur</dc:creator>
  <cp:lastModifiedBy>ysfbabur</cp:lastModifiedBy>
  <dcterms:modified xsi:type="dcterms:W3CDTF">2026-02-27T17:28:48Z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92B612467D8D9BC81D5CD26886FB85A2_41</vt:lpwstr>
  </property>
</Properties>
</file>