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bookmarkStart w:id="0" w:name="_GoBack"/>
      <w:bookmarkEnd w:id="0"/>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SPOR EKİPMANI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SPOR EKİPMANI</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101981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019814"/>
                          <a:chOff x="-6648" y="0"/>
                          <a:chExt cx="3881764" cy="1020128"/>
                        </a:xfrm>
                      </wpg:grpSpPr>
                      <wps:wsp>
                        <wps:cNvPr id="23" name="文本框 2"/>
                        <wps:cNvSpPr txBox="1">
                          <a:spLocks noChangeArrowheads="1"/>
                        </wps:cNvSpPr>
                        <wps:spPr bwMode="auto">
                          <a:xfrm>
                            <a:off x="-6648" y="324586"/>
                            <a:ext cx="3881764" cy="695542"/>
                          </a:xfrm>
                          <a:prstGeom prst="rect">
                            <a:avLst/>
                          </a:prstGeom>
                          <a:noFill/>
                          <a:ln w="9525">
                            <a:noFill/>
                            <a:miter lim="800000"/>
                          </a:ln>
                        </wps:spPr>
                        <wps:txbx>
                          <w:txbxContent>
                            <w:p w14:paraId="3BA2A9E0">
                              <w:pPr>
                                <w:rPr>
                                  <w:rFonts w:hint="default"/>
                                  <w:sz w:val="16"/>
                                  <w:szCs w:val="16"/>
                                  <w:lang w:val="tr-TR"/>
                                </w:rPr>
                              </w:pPr>
                              <w:r>
                                <w:rPr>
                                  <w:rFonts w:hint="default"/>
                                  <w:sz w:val="16"/>
                                  <w:szCs w:val="16"/>
                                  <w:lang w:val="tr-TR"/>
                                </w:rPr>
                                <w:t>Spor İşletmelerinin demirbaş eşyaları denilince akla ilk olarak spor ekipmanları gelir. Spor İşletmesinin hedefine, amacına, tarzına göre birçok farklı seçenekte spor ekipmanı satın alma modeli gerçekleştirilebilir. En doğru spor ekipmanlarının belirlenmesi için spor işletmesinin hangi hizmetleri verdiği, hangi branşların bulunduğu ve hedef kitlesinin spor yapma alışkanlıklarının ne olduğu göz önünde bulundurulmalıdır.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SPOR EKİPMANLARININ BELİRLENMESİ</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80.3pt;width:523.8pt;z-index:251663360;mso-width-relative:page;mso-height-relative:page;" coordorigin="-6648,0" coordsize="3881764,1020128" o:gfxdata="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viwf7aAAAACgEAAA8AAAAAAAAAAQAgAAAAIgAAAGRycy9kb3ducmV2&#10;LnhtbFBLAQIUABQAAAAIAIdO4kD/A+TH3gIAAM4HAAAOAAAAAAAAAAEAIAAAACkBAABkcnMvZTJv&#10;RG9jLnhtbFBLBQYAAAAABgAGAFkBAAB5BgAAAAA=&#10;">
                <o:lock v:ext="edit" aspectratio="f"/>
                <v:shape id="文本框 2" o:spid="_x0000_s1026" o:spt="202" type="#_x0000_t202" style="position:absolute;left:-6648;top:324586;height:695542;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3BA2A9E0">
                        <w:pPr>
                          <w:rPr>
                            <w:rFonts w:hint="default"/>
                            <w:sz w:val="16"/>
                            <w:szCs w:val="16"/>
                            <w:lang w:val="tr-TR"/>
                          </w:rPr>
                        </w:pPr>
                        <w:r>
                          <w:rPr>
                            <w:rFonts w:hint="default"/>
                            <w:sz w:val="16"/>
                            <w:szCs w:val="16"/>
                            <w:lang w:val="tr-TR"/>
                          </w:rPr>
                          <w:t>Spor İşletmelerinin demirbaş eşyaları denilince akla ilk olarak spor ekipmanları gelir. Spor İşletmesinin hedefine, amacına, tarzına göre birçok farklı seçenekte spor ekipmanı satın alma modeli gerçekleştirilebilir. En doğru spor ekipmanlarının belirlenmesi için spor işletmesinin hangi hizmetleri verdiği, hangi branşların bulunduğu ve hedef kitlesinin spor yapma alışkanlıklarının ne olduğu göz önünde bulundurulmalıdır.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SPOR EKİPMANLARININ BELİRLENMESİ</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0001/20.pn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0001/20.png20"/>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49ABCDA0">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ge">
                  <wp:posOffset>3085465</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4pt;margin-top:242.95pt;height:0pt;width:516.55pt;mso-position-vertical-relative:page;z-index:251667456;mso-width-relative:page;mso-height-relative:page;" filled="f" stroked="t" coordsize="21600,21600" o:gfxdata="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AGoi9gAAAAK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r>
        <w:rPr>
          <w:sz w:val="21"/>
        </w:rPr>
        <mc:AlternateContent>
          <mc:Choice Requires="wpg">
            <w:drawing>
              <wp:anchor distT="0" distB="0" distL="114300" distR="114300" simplePos="0" relativeHeight="251666432" behindDoc="0" locked="0" layoutInCell="1" allowOverlap="1">
                <wp:simplePos x="0" y="0"/>
                <wp:positionH relativeFrom="column">
                  <wp:posOffset>31115</wp:posOffset>
                </wp:positionH>
                <wp:positionV relativeFrom="paragraph">
                  <wp:posOffset>33020</wp:posOffset>
                </wp:positionV>
                <wp:extent cx="6471285" cy="113474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1134746"/>
                          <a:chOff x="924024" y="13397"/>
                          <a:chExt cx="2803464" cy="1135775"/>
                        </a:xfrm>
                      </wpg:grpSpPr>
                      <wps:wsp>
                        <wps:cNvPr id="51" name="文本框 2"/>
                        <wps:cNvSpPr txBox="1">
                          <a:spLocks noChangeArrowheads="1"/>
                        </wps:cNvSpPr>
                        <wps:spPr bwMode="auto">
                          <a:xfrm>
                            <a:off x="924024" y="340083"/>
                            <a:ext cx="2803464" cy="809089"/>
                          </a:xfrm>
                          <a:prstGeom prst="rect">
                            <a:avLst/>
                          </a:prstGeom>
                          <a:noFill/>
                          <a:ln w="9525">
                            <a:noFill/>
                            <a:miter lim="800000"/>
                          </a:ln>
                        </wps:spPr>
                        <wps:txbx>
                          <w:txbxContent>
                            <w:p w14:paraId="5D5A9462">
                              <w:pPr>
                                <w:numPr>
                                  <w:numId w:val="0"/>
                                </w:numPr>
                                <w:rPr>
                                  <w:rFonts w:hint="default"/>
                                  <w:sz w:val="16"/>
                                  <w:szCs w:val="16"/>
                                  <w:lang w:val="tr-TR"/>
                                </w:rPr>
                              </w:pPr>
                              <w:r>
                                <w:rPr>
                                  <w:rFonts w:hint="default"/>
                                  <w:sz w:val="16"/>
                                  <w:szCs w:val="16"/>
                                  <w:lang w:val="tr-TR"/>
                                </w:rPr>
                                <w:t>Spor İşletmesinin bütçesine göre, hedef kitlesine göre, ciro hedeflerine göre, branşlarına göre, verdiği hizmetlere göre ve kapasitesine göre uygun olan ekipman markasının hangi marka olduğu tespit edilebilir. Bu nokta başlıca spor ekipman markalarının kendilerini pazarda nereye konumlandırdıkları da önemli bir etkendir.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KULLANILACAK MARKANIN BELİRLENMESİ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89.35pt;width:509.55pt;z-index:251666432;mso-width-relative:page;mso-height-relative:page;" coordorigin="924024,13397" coordsize="2803464,1135775" o:gfxdata="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QWHI4tkAAAAIAQAADwAAAAAAAAABACAAAAAiAAAAZHJzL2Rv&#10;d25yZXYueG1sUEsBAhQAFAAAAAgAh07iQHcBfLXkAgAA2QcAAA4AAAAAAAAAAQAgAAAAKAEAAGRy&#10;cy9lMm9Eb2MueG1sUEsFBgAAAAAGAAYAWQEAAH4GAAAAAA==&#10;">
                <o:lock v:ext="edit" aspectratio="f"/>
                <v:shape id="文本框 2" o:spid="_x0000_s1026" o:spt="202" type="#_x0000_t202" style="position:absolute;left:924024;top:340083;height:809089;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D5A9462">
                        <w:pPr>
                          <w:numPr>
                            <w:numId w:val="0"/>
                          </w:numPr>
                          <w:rPr>
                            <w:rFonts w:hint="default"/>
                            <w:sz w:val="16"/>
                            <w:szCs w:val="16"/>
                            <w:lang w:val="tr-TR"/>
                          </w:rPr>
                        </w:pPr>
                        <w:r>
                          <w:rPr>
                            <w:rFonts w:hint="default"/>
                            <w:sz w:val="16"/>
                            <w:szCs w:val="16"/>
                            <w:lang w:val="tr-TR"/>
                          </w:rPr>
                          <w:t>Spor İşletmesinin bütçesine göre, hedef kitlesine göre, ciro hedeflerine göre, branşlarına göre, verdiği hizmetlere göre ve kapasitesine göre uygun olan ekipman markasının hangi marka olduğu tespit edilebilir. Bu nokta başlıca spor ekipman markalarının kendilerini pazarda nereye konumlandırdıkları da önemli bir etkendir.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KULLANILACAK MARKANIN BELİRLENMESİ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001/21.pn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001/21.png21"/>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23D8752A">
      <w:pPr>
        <w:rPr>
          <w:rFonts w:hint="default"/>
          <w:sz w:val="21"/>
          <w:lang w:val="tr-TR"/>
        </w:rPr>
      </w:pPr>
      <w:r>
        <w:rPr>
          <w:rFonts w:hint="default"/>
          <w:sz w:val="21"/>
          <w:lang w:val="tr-TR"/>
        </w:rPr>
        <w:t xml:space="preserve"> </w:t>
      </w:r>
      <w:r>
        <w:rPr>
          <w:rFonts w:hint="eastAsia"/>
        </w:rPr>
        <mc:AlternateContent>
          <mc:Choice Requires="wps">
            <w:drawing>
              <wp:anchor distT="0" distB="0" distL="114300" distR="114300" simplePos="0" relativeHeight="251668480" behindDoc="0" locked="0" layoutInCell="1" allowOverlap="1">
                <wp:simplePos x="0" y="0"/>
                <wp:positionH relativeFrom="column">
                  <wp:posOffset>79375</wp:posOffset>
                </wp:positionH>
                <wp:positionV relativeFrom="page">
                  <wp:posOffset>4739640</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6.25pt;margin-top:373.2pt;height:0pt;width:516.55pt;mso-position-vertical-relative:page;z-index:251668480;mso-width-relative:page;mso-height-relative:page;" filled="f" stroked="t" coordsize="21600,21600" o:gfxdata="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OwqB2AAAAAoBAAAPAAAAAAAAAAEAIAAAACIAAABkcnMvZG93bnJldi54bWxQ&#10;SwECFAAUAAAACACHTuJAm/nmuPcBAADUAwAADgAAAAAAAAABACAAAAAnAQAAZHJzL2Uyb0RvYy54&#10;bWxQSwUGAAAAAAYABgBZAQAAkAUAAAAA&#10;">
                <v:fill on="f" focussize="0,0"/>
                <v:stroke weight="0.5pt" color="#BFBFBF [2412]" miterlimit="8" joinstyle="miter"/>
                <v:imagedata o:title=""/>
                <o:lock v:ext="edit" aspectratio="f"/>
              </v:line>
            </w:pict>
          </mc:Fallback>
        </mc:AlternateContent>
      </w:r>
    </w:p>
    <w:p w14:paraId="2C75E4DC">
      <w:pPr>
        <w:rPr>
          <w:rFonts w:hint="default"/>
          <w:sz w:val="21"/>
          <w:lang w:val="tr-TR"/>
        </w:rPr>
      </w:pPr>
    </w:p>
    <w:p w14:paraId="28D86A39">
      <w:pPr>
        <w:rPr>
          <w:rFonts w:hint="default"/>
          <w:sz w:val="21"/>
          <w:lang w:val="tr-TR"/>
        </w:rPr>
      </w:pPr>
    </w:p>
    <w:p w14:paraId="487F3AF5">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33020</wp:posOffset>
                </wp:positionV>
                <wp:extent cx="6706235" cy="13525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352550"/>
                          <a:chOff x="6054" y="0"/>
                          <a:chExt cx="3881623" cy="1352908"/>
                        </a:xfrm>
                      </wpg:grpSpPr>
                      <wps:wsp>
                        <wps:cNvPr id="33" name="文本框 2"/>
                        <wps:cNvSpPr txBox="1">
                          <a:spLocks noChangeArrowheads="1"/>
                        </wps:cNvSpPr>
                        <wps:spPr bwMode="auto">
                          <a:xfrm>
                            <a:off x="6054" y="355694"/>
                            <a:ext cx="3881623" cy="997214"/>
                          </a:xfrm>
                          <a:prstGeom prst="rect">
                            <a:avLst/>
                          </a:prstGeom>
                          <a:noFill/>
                          <a:ln w="9525">
                            <a:noFill/>
                            <a:miter lim="800000"/>
                          </a:ln>
                        </wps:spPr>
                        <wps:txbx>
                          <w:txbxContent>
                            <w:p w14:paraId="43F093DC">
                              <w:pPr>
                                <w:numPr>
                                  <w:ilvl w:val="0"/>
                                  <w:numId w:val="0"/>
                                </w:numPr>
                                <w:ind w:leftChars="0"/>
                                <w:rPr>
                                  <w:rFonts w:hint="default"/>
                                  <w:sz w:val="16"/>
                                  <w:szCs w:val="16"/>
                                  <w:lang w:val="tr-TR"/>
                                </w:rPr>
                              </w:pPr>
                              <w:r>
                                <w:rPr>
                                  <w:rFonts w:hint="default"/>
                                  <w:sz w:val="16"/>
                                  <w:szCs w:val="16"/>
                                  <w:lang w:val="tr-TR"/>
                                </w:rPr>
                                <w:t>Satın alımı gerçekleştirilen spor ekipmanlarının salon içerisinde hangi alanlara yerleştirileceği konusunda hedef kitlenin spor yapma tarzı ve alışkanlıkları değerlendirilmelidir. Bunun yanı sıra dükkanın fiziksel durumunun da bu yerleşimde rolü önemlidir. Spor ekipmanlarının salon içerisindeki yerleşimi genellikle gruplama yapılarak dağıtılır. Kardiyo grubu, serbest ağırlık grubu, makina grubu, dumbbell grubu vb.</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SALON İÇİ YERLEŞİMLERİ</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15pt;margin-top:2.6pt;height:106.5pt;width:528.05pt;z-index:251665408;mso-width-relative:page;mso-height-relative:page;" coordorigin="6054,0" coordsize="3881623,1352908" o:gfxdata="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tv/bONcAAAAHAQAADwAAAAAAAAABACAAAAAiAAAAZHJzL2Rvd25yZXYu&#10;eG1sUEsBAhQAFAAAAAgAh07iQLOfyH7gAgAAzAcAAA4AAAAAAAAAAQAgAAAAJgEAAGRycy9lMm9E&#10;b2MueG1sUEsFBgAAAAAGAAYAWQEAAHgGAAAAAA==&#10;">
                <o:lock v:ext="edit" aspectratio="f"/>
                <v:shape id="文本框 2" o:spid="_x0000_s1026" o:spt="202" type="#_x0000_t202" style="position:absolute;left:6054;top:355694;height:997214;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43F093DC">
                        <w:pPr>
                          <w:numPr>
                            <w:ilvl w:val="0"/>
                            <w:numId w:val="0"/>
                          </w:numPr>
                          <w:ind w:leftChars="0"/>
                          <w:rPr>
                            <w:rFonts w:hint="default"/>
                            <w:sz w:val="16"/>
                            <w:szCs w:val="16"/>
                            <w:lang w:val="tr-TR"/>
                          </w:rPr>
                        </w:pPr>
                        <w:r>
                          <w:rPr>
                            <w:rFonts w:hint="default"/>
                            <w:sz w:val="16"/>
                            <w:szCs w:val="16"/>
                            <w:lang w:val="tr-TR"/>
                          </w:rPr>
                          <w:t>Satın alımı gerçekleştirilen spor ekipmanlarının salon içerisinde hangi alanlara yerleştirileceği konusunda hedef kitlenin spor yapma tarzı ve alışkanlıkları değerlendirilmelidir. Bunun yanı sıra dükkanın fiziksel durumunun da bu yerleşimde rolü önemlidir. Spor ekipmanlarının salon içerisindeki yerleşimi genellikle gruplama yapılarak dağıtılır. Kardiyo grubu, serbest ağırlık grubu, makina grubu, dumbbell grubu vb.</w:t>
                        </w: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SALON İÇİ YERLEŞİMLERİ</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Users/ysfbabur/Downloads/a0001/22.pn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sers/ysfbabur/Downloads/a0001/22.png22"/>
                    <pic:cNvPicPr>
                      <a:picLocks noChangeAspect="1"/>
                    </pic:cNvPicPr>
                  </pic:nvPicPr>
                  <pic:blipFill>
                    <a:blip r:embed="rId7"/>
                    <a:srcRect/>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5F0653"/>
    <w:rsid w:val="7F9D4D90"/>
    <w:rsid w:val="BFAD9A95"/>
    <w:rsid w:val="BFEF7F80"/>
    <w:rsid w:val="BFF58731"/>
    <w:rsid w:val="CF7FE687"/>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20</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2025-09-23T23:36:00Z</dcterms:created>
  <dc:creator>Yusuf Babur</dc:creator>
  <cp:lastModifiedBy>ysfbabur</cp:lastModifiedBy>
  <dcterms:modified xsi:type="dcterms:W3CDTF">2026-02-19T17:10:58Z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